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jc w:val="center"/>
        <w:rPr>
          <w:rFonts w:hint="eastAsia" w:ascii="黑体" w:hAnsi="黑体" w:eastAsia="黑体" w:cs="黑体"/>
          <w:b/>
          <w:sz w:val="36"/>
          <w:szCs w:val="36"/>
        </w:rPr>
      </w:pPr>
      <w:r>
        <w:rPr>
          <w:rFonts w:hint="eastAsia" w:ascii="黑体" w:hAnsi="黑体" w:eastAsia="黑体" w:cs="黑体"/>
          <w:b/>
          <w:i w:val="0"/>
          <w:caps w:val="0"/>
          <w:spacing w:val="0"/>
          <w:sz w:val="36"/>
          <w:szCs w:val="36"/>
        </w:rPr>
        <w:t>泰安银行202</w:t>
      </w:r>
      <w:r>
        <w:rPr>
          <w:rFonts w:hint="eastAsia" w:ascii="黑体" w:hAnsi="黑体" w:eastAsia="黑体" w:cs="黑体"/>
          <w:b/>
          <w:i w:val="0"/>
          <w:caps w:val="0"/>
          <w:spacing w:val="0"/>
          <w:sz w:val="36"/>
          <w:szCs w:val="36"/>
          <w:lang w:val="en-US" w:eastAsia="zh-CN"/>
        </w:rPr>
        <w:t>6</w:t>
      </w:r>
      <w:r>
        <w:rPr>
          <w:rFonts w:hint="eastAsia" w:ascii="黑体" w:hAnsi="黑体" w:eastAsia="黑体" w:cs="黑体"/>
          <w:b/>
          <w:i w:val="0"/>
          <w:caps w:val="0"/>
          <w:spacing w:val="0"/>
          <w:sz w:val="36"/>
          <w:szCs w:val="36"/>
        </w:rPr>
        <w:t>年第</w:t>
      </w:r>
      <w:r>
        <w:rPr>
          <w:rFonts w:hint="eastAsia" w:ascii="黑体" w:hAnsi="黑体" w:eastAsia="黑体" w:cs="黑体"/>
          <w:b/>
          <w:i w:val="0"/>
          <w:caps w:val="0"/>
          <w:spacing w:val="0"/>
          <w:sz w:val="36"/>
          <w:szCs w:val="36"/>
          <w:lang w:val="en-US" w:eastAsia="zh-CN"/>
        </w:rPr>
        <w:t>四</w:t>
      </w:r>
      <w:r>
        <w:rPr>
          <w:rFonts w:hint="eastAsia" w:ascii="黑体" w:hAnsi="黑体" w:eastAsia="黑体" w:cs="黑体"/>
          <w:b/>
          <w:i w:val="0"/>
          <w:caps w:val="0"/>
          <w:spacing w:val="0"/>
          <w:sz w:val="36"/>
          <w:szCs w:val="36"/>
        </w:rPr>
        <w:t>期个人大额存单发行公告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尊敬的客户：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为满足广大客户需求，我行于202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val="en-US" w:eastAsia="zh-CN"/>
        </w:rPr>
        <w:t>3</w:t>
      </w:r>
      <w:r>
        <w:rPr>
          <w:rFonts w:hint="eastAsia" w:ascii="仿宋_GB2312" w:hAnsi="仿宋_GB2312" w:eastAsia="仿宋_GB2312" w:cs="仿宋_GB2312"/>
          <w:i w:val="0"/>
          <w:caps w:val="0"/>
          <w:spacing w:val="0"/>
          <w:sz w:val="30"/>
          <w:szCs w:val="30"/>
        </w:rPr>
        <w:t>月</w:t>
      </w:r>
      <w:r>
        <w:rPr>
          <w:rFonts w:hint="eastAsia" w:ascii="仿宋_GB2312" w:hAnsi="仿宋_GB2312" w:eastAsia="仿宋_GB2312" w:cs="仿宋_GB2312"/>
          <w:i w:val="0"/>
          <w:caps w:val="0"/>
          <w:spacing w:val="0"/>
          <w:sz w:val="30"/>
          <w:szCs w:val="30"/>
          <w:lang w:val="en-US" w:eastAsia="zh-CN"/>
        </w:rPr>
        <w:t>5</w:t>
      </w:r>
      <w:r>
        <w:rPr>
          <w:rFonts w:hint="eastAsia" w:ascii="仿宋_GB2312" w:hAnsi="仿宋_GB2312" w:eastAsia="仿宋_GB2312" w:cs="仿宋_GB2312"/>
          <w:i w:val="0"/>
          <w:caps w:val="0"/>
          <w:spacing w:val="0"/>
          <w:sz w:val="30"/>
          <w:szCs w:val="30"/>
        </w:rPr>
        <w:t>日至202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val="en-US" w:eastAsia="zh-CN"/>
        </w:rPr>
        <w:t>7</w:t>
      </w:r>
      <w:r>
        <w:rPr>
          <w:rFonts w:hint="eastAsia" w:ascii="仿宋_GB2312" w:hAnsi="仿宋_GB2312" w:eastAsia="仿宋_GB2312" w:cs="仿宋_GB2312"/>
          <w:i w:val="0"/>
          <w:caps w:val="0"/>
          <w:spacing w:val="0"/>
          <w:sz w:val="30"/>
          <w:szCs w:val="30"/>
        </w:rPr>
        <w:t>月</w:t>
      </w:r>
      <w:r>
        <w:rPr>
          <w:rFonts w:hint="eastAsia" w:ascii="仿宋_GB2312" w:hAnsi="仿宋_GB2312" w:eastAsia="仿宋_GB2312" w:cs="仿宋_GB2312"/>
          <w:i w:val="0"/>
          <w:caps w:val="0"/>
          <w:spacing w:val="0"/>
          <w:sz w:val="30"/>
          <w:szCs w:val="30"/>
          <w:lang w:val="en-US" w:eastAsia="zh-CN"/>
        </w:rPr>
        <w:t>31</w:t>
      </w:r>
      <w:r>
        <w:rPr>
          <w:rFonts w:hint="eastAsia" w:ascii="仿宋_GB2312" w:hAnsi="仿宋_GB2312" w:eastAsia="仿宋_GB2312" w:cs="仿宋_GB2312"/>
          <w:i w:val="0"/>
          <w:caps w:val="0"/>
          <w:spacing w:val="0"/>
          <w:sz w:val="30"/>
          <w:szCs w:val="30"/>
        </w:rPr>
        <w:t>日发行202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年第</w:t>
      </w:r>
      <w:r>
        <w:rPr>
          <w:rFonts w:hint="eastAsia" w:ascii="仿宋_GB2312" w:hAnsi="仿宋_GB2312" w:eastAsia="仿宋_GB2312" w:cs="仿宋_GB2312"/>
          <w:i w:val="0"/>
          <w:caps w:val="0"/>
          <w:spacing w:val="0"/>
          <w:sz w:val="30"/>
          <w:szCs w:val="30"/>
          <w:lang w:val="en-US" w:eastAsia="zh-CN"/>
        </w:rPr>
        <w:t>四</w:t>
      </w:r>
      <w:bookmarkStart w:id="0" w:name="_GoBack"/>
      <w:bookmarkEnd w:id="0"/>
      <w:r>
        <w:rPr>
          <w:rFonts w:hint="eastAsia" w:ascii="仿宋_GB2312" w:hAnsi="仿宋_GB2312" w:eastAsia="仿宋_GB2312" w:cs="仿宋_GB2312"/>
          <w:i w:val="0"/>
          <w:caps w:val="0"/>
          <w:spacing w:val="0"/>
          <w:sz w:val="30"/>
          <w:szCs w:val="30"/>
        </w:rPr>
        <w:t>期个人大额存单，具体内容如下：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一、个人大额存单业务简介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个人大额存单是我行面向个人客户发行的以人民币计价的记账式大额存款凭证，是具有标准化期限、最低投资金额要求的存款产品，属一般性存款。按照人民银行相关规定，大额存单纳入存款保险范围。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b/>
          <w:bCs/>
          <w:i w:val="0"/>
          <w:caps w:val="0"/>
          <w:spacing w:val="0"/>
          <w:sz w:val="30"/>
          <w:szCs w:val="30"/>
        </w:rPr>
        <w:t>　　二、发行信息</w:t>
      </w:r>
    </w:p>
    <w:tbl>
      <w:tblPr>
        <w:tblStyle w:val="4"/>
        <w:tblW w:w="9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3"/>
        <w:gridCol w:w="1080"/>
        <w:gridCol w:w="987"/>
        <w:gridCol w:w="888"/>
        <w:gridCol w:w="1455"/>
        <w:gridCol w:w="2625"/>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3" w:type="dxa"/>
            <w:tcBorders>
              <w:top w:val="single" w:color="auto" w:sz="8" w:space="0"/>
              <w:left w:val="single" w:color="auto" w:sz="8" w:space="0"/>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期限</w:t>
            </w:r>
          </w:p>
        </w:tc>
        <w:tc>
          <w:tcPr>
            <w:tcW w:w="1080"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发售额度</w:t>
            </w:r>
          </w:p>
        </w:tc>
        <w:tc>
          <w:tcPr>
            <w:tcW w:w="987"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起存金额</w:t>
            </w:r>
          </w:p>
        </w:tc>
        <w:tc>
          <w:tcPr>
            <w:tcW w:w="888"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执行利率</w:t>
            </w:r>
          </w:p>
        </w:tc>
        <w:tc>
          <w:tcPr>
            <w:tcW w:w="1455"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销售渠道</w:t>
            </w:r>
          </w:p>
        </w:tc>
        <w:tc>
          <w:tcPr>
            <w:tcW w:w="2625"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销售期限</w:t>
            </w:r>
          </w:p>
        </w:tc>
        <w:tc>
          <w:tcPr>
            <w:tcW w:w="1617"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产品代码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color w:val="000000"/>
                <w:kern w:val="0"/>
                <w:sz w:val="20"/>
                <w:highlight w:val="none"/>
                <w:lang w:val="en-US" w:eastAsia="zh-CN"/>
              </w:rPr>
              <w:t>1年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val="en-US" w:eastAsia="zh-CN"/>
              </w:rPr>
              <w:t>200000万元</w:t>
            </w:r>
          </w:p>
        </w:tc>
        <w:tc>
          <w:tcPr>
            <w:tcW w:w="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color w:val="000000"/>
                <w:kern w:val="0"/>
                <w:sz w:val="20"/>
                <w:highlight w:val="none"/>
                <w:lang w:val="en-US" w:eastAsia="zh-CN"/>
              </w:rPr>
              <w:t>20万元</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val="en-US" w:eastAsia="zh-CN"/>
              </w:rPr>
              <w:t>1.65%</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eastAsia="zh-CN"/>
              </w:rPr>
              <w:t>柜面、手机银行</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val="en-US" w:eastAsia="zh-CN"/>
              </w:rPr>
              <w:t>2026.3.5-2026.7.31</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default" w:ascii="宋体" w:hAnsi="宋体" w:cs="宋体"/>
                <w:kern w:val="0"/>
                <w:sz w:val="20"/>
                <w:highlight w:val="none"/>
                <w:lang w:val="en-US" w:eastAsia="zh-CN"/>
              </w:rPr>
              <w:t>811TD20170</w:t>
            </w:r>
            <w:r>
              <w:rPr>
                <w:rFonts w:hint="eastAsia" w:ascii="宋体" w:hAnsi="宋体" w:cs="宋体"/>
                <w:kern w:val="0"/>
                <w:sz w:val="20"/>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color w:val="000000"/>
                <w:kern w:val="0"/>
                <w:sz w:val="20"/>
                <w:highlight w:val="none"/>
                <w:lang w:val="en-US" w:eastAsia="zh-CN"/>
              </w:rPr>
              <w:t>3年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val="en-US" w:eastAsia="zh-CN"/>
              </w:rPr>
              <w:t>200000万元</w:t>
            </w:r>
          </w:p>
        </w:tc>
        <w:tc>
          <w:tcPr>
            <w:tcW w:w="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color w:val="000000"/>
                <w:kern w:val="0"/>
                <w:sz w:val="20"/>
                <w:highlight w:val="none"/>
                <w:lang w:val="en-US" w:eastAsia="zh-CN"/>
              </w:rPr>
              <w:t>20万元</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val="en-US" w:eastAsia="zh-CN"/>
              </w:rPr>
              <w:t>1.85%</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eastAsia="zh-CN"/>
              </w:rPr>
              <w:t>柜面、手机银行</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val="en-US" w:eastAsia="zh-CN"/>
              </w:rPr>
              <w:t>2026.3.5-2026.7.31</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default" w:ascii="宋体" w:hAnsi="宋体" w:cs="宋体"/>
                <w:kern w:val="0"/>
                <w:sz w:val="20"/>
                <w:highlight w:val="none"/>
                <w:lang w:val="en-US" w:eastAsia="zh-CN"/>
              </w:rPr>
              <w:t>811TD20170</w:t>
            </w:r>
            <w:r>
              <w:rPr>
                <w:rFonts w:hint="eastAsia" w:ascii="宋体" w:hAnsi="宋体" w:cs="宋体"/>
                <w:kern w:val="0"/>
                <w:sz w:val="20"/>
                <w:highlight w:val="none"/>
                <w:lang w:val="en-US" w:eastAsia="zh-CN"/>
              </w:rPr>
              <w:t>6</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hAnsi="仿宋_GB2312" w:eastAsia="仿宋_GB2312" w:cs="仿宋_GB2312"/>
          <w:i w:val="0"/>
          <w:caps w:val="0"/>
          <w:spacing w:val="0"/>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b/>
          <w:bCs/>
          <w:i w:val="0"/>
          <w:caps w:val="0"/>
          <w:spacing w:val="0"/>
          <w:sz w:val="30"/>
          <w:szCs w:val="30"/>
        </w:rPr>
        <w:t>　　三、计息规则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产品均为到期还本付息，提前支取按活期计息。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四、购买方式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rPr>
          <w:rFonts w:hint="eastAsia" w:ascii="仿宋_GB2312" w:hAnsi="仿宋_GB2312" w:eastAsia="仿宋_GB2312" w:cs="仿宋_GB2312"/>
          <w:i w:val="0"/>
          <w:caps w:val="0"/>
          <w:spacing w:val="0"/>
          <w:sz w:val="30"/>
          <w:szCs w:val="30"/>
        </w:rPr>
      </w:pPr>
      <w:r>
        <w:rPr>
          <w:rFonts w:hint="eastAsia" w:ascii="仿宋_GB2312" w:hAnsi="仿宋_GB2312" w:eastAsia="仿宋_GB2312" w:cs="仿宋_GB2312"/>
          <w:i w:val="0"/>
          <w:caps w:val="0"/>
          <w:spacing w:val="0"/>
          <w:sz w:val="30"/>
          <w:szCs w:val="30"/>
        </w:rPr>
        <w:t>个人客户持本人有效身份证件和我行银行卡到</w:t>
      </w:r>
      <w:r>
        <w:rPr>
          <w:rFonts w:hint="eastAsia" w:ascii="仿宋_GB2312" w:hAnsi="仿宋_GB2312" w:eastAsia="仿宋_GB2312" w:cs="仿宋_GB2312"/>
          <w:i w:val="0"/>
          <w:caps w:val="0"/>
          <w:spacing w:val="0"/>
          <w:sz w:val="30"/>
          <w:szCs w:val="30"/>
          <w:lang w:eastAsia="zh-CN"/>
        </w:rPr>
        <w:t>泰安地区</w:t>
      </w:r>
      <w:r>
        <w:rPr>
          <w:rFonts w:hint="eastAsia" w:ascii="仿宋_GB2312" w:hAnsi="仿宋_GB2312" w:eastAsia="仿宋_GB2312" w:cs="仿宋_GB2312"/>
          <w:i w:val="0"/>
          <w:caps w:val="0"/>
          <w:spacing w:val="0"/>
          <w:sz w:val="30"/>
          <w:szCs w:val="30"/>
        </w:rPr>
        <w:t>任意营业网点柜面或使用我行手机银行均可购买。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rPr>
          <w:rFonts w:hint="eastAsia" w:ascii="仿宋_GB2312" w:hAnsi="仿宋_GB2312" w:eastAsia="仿宋_GB2312" w:cs="仿宋_GB2312"/>
          <w:i w:val="0"/>
          <w:caps w:val="0"/>
          <w:spacing w:val="0"/>
          <w:sz w:val="30"/>
          <w:szCs w:val="30"/>
          <w:lang w:eastAsia="zh-CN"/>
        </w:rPr>
      </w:pPr>
      <w:r>
        <w:rPr>
          <w:rFonts w:hint="eastAsia" w:ascii="仿宋_GB2312" w:hAnsi="仿宋_GB2312" w:eastAsia="仿宋_GB2312" w:cs="仿宋_GB2312"/>
          <w:i w:val="0"/>
          <w:caps w:val="0"/>
          <w:spacing w:val="0"/>
          <w:sz w:val="30"/>
          <w:szCs w:val="30"/>
          <w:lang w:eastAsia="zh-CN"/>
        </w:rPr>
        <w:t>本次产品仅限泰安地区客户购买。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五、产品优势：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1、收益率高：较同期限定期存款收益更高；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2、流动性好：可办理全部/部分提前支取、质押贷款及存款证明；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3、灵活性佳：多期限选择，可满足多元化配置需求；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4、安全性强：保本保息，受存款保险政策保护。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友情提示：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本产品采用电子化方式发售。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本产品不可自动转存。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本产品额度有限，先到先得，售罄为止。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详情请咨询泰安银行各营业网点或0538-96588客服电话。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特此公告。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i w:val="0"/>
          <w:caps w:val="0"/>
          <w:spacing w:val="0"/>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泰安银行股份有限公司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二〇二</w:t>
      </w:r>
      <w:r>
        <w:rPr>
          <w:rFonts w:hint="eastAsia" w:ascii="仿宋_GB2312" w:hAnsi="仿宋_GB2312" w:eastAsia="仿宋_GB2312" w:cs="仿宋_GB2312"/>
          <w:i w:val="0"/>
          <w:caps w:val="0"/>
          <w:spacing w:val="0"/>
          <w:sz w:val="30"/>
          <w:szCs w:val="30"/>
          <w:lang w:eastAsia="zh-CN"/>
        </w:rPr>
        <w:t>六</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val="en-US" w:eastAsia="zh-CN"/>
        </w:rPr>
        <w:t>三</w:t>
      </w:r>
      <w:r>
        <w:rPr>
          <w:rFonts w:hint="eastAsia" w:ascii="仿宋_GB2312" w:hAnsi="仿宋_GB2312" w:eastAsia="仿宋_GB2312" w:cs="仿宋_GB2312"/>
          <w:i w:val="0"/>
          <w:caps w:val="0"/>
          <w:spacing w:val="0"/>
          <w:sz w:val="30"/>
          <w:szCs w:val="30"/>
          <w:lang w:eastAsia="zh-CN"/>
        </w:rPr>
        <w:t>月</w:t>
      </w:r>
      <w:r>
        <w:rPr>
          <w:rFonts w:hint="eastAsia" w:ascii="仿宋_GB2312" w:hAnsi="仿宋_GB2312" w:eastAsia="仿宋_GB2312" w:cs="仿宋_GB2312"/>
          <w:i w:val="0"/>
          <w:caps w:val="0"/>
          <w:spacing w:val="0"/>
          <w:sz w:val="30"/>
          <w:szCs w:val="30"/>
          <w:lang w:val="en-US" w:eastAsia="zh-CN"/>
        </w:rPr>
        <w:t>五</w:t>
      </w:r>
      <w:r>
        <w:rPr>
          <w:rFonts w:hint="eastAsia" w:ascii="仿宋_GB2312" w:hAnsi="仿宋_GB2312" w:eastAsia="仿宋_GB2312" w:cs="仿宋_GB2312"/>
          <w:i w:val="0"/>
          <w:caps w:val="0"/>
          <w:spacing w:val="0"/>
          <w:sz w:val="30"/>
          <w:szCs w:val="30"/>
        </w:rPr>
        <w:t>日</w:t>
      </w: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57B87"/>
    <w:rsid w:val="09AA22A3"/>
    <w:rsid w:val="0AFF09A4"/>
    <w:rsid w:val="10E73227"/>
    <w:rsid w:val="11AD1929"/>
    <w:rsid w:val="140249E4"/>
    <w:rsid w:val="15B246DA"/>
    <w:rsid w:val="18C774B0"/>
    <w:rsid w:val="192B0ED9"/>
    <w:rsid w:val="1D484AB8"/>
    <w:rsid w:val="22F90425"/>
    <w:rsid w:val="235860CE"/>
    <w:rsid w:val="248207A4"/>
    <w:rsid w:val="24B543EA"/>
    <w:rsid w:val="266C1323"/>
    <w:rsid w:val="27AB505A"/>
    <w:rsid w:val="2B512E2F"/>
    <w:rsid w:val="2BF7608F"/>
    <w:rsid w:val="2CF03BC6"/>
    <w:rsid w:val="2F4C7120"/>
    <w:rsid w:val="32D37383"/>
    <w:rsid w:val="35A31D13"/>
    <w:rsid w:val="3E8A4E0A"/>
    <w:rsid w:val="42820FEA"/>
    <w:rsid w:val="428C1F9E"/>
    <w:rsid w:val="44D93808"/>
    <w:rsid w:val="4A110F55"/>
    <w:rsid w:val="4E216D76"/>
    <w:rsid w:val="4FC42D61"/>
    <w:rsid w:val="514E40AB"/>
    <w:rsid w:val="5AFE3BA5"/>
    <w:rsid w:val="60FB3C25"/>
    <w:rsid w:val="62222F08"/>
    <w:rsid w:val="630D2410"/>
    <w:rsid w:val="667D15AA"/>
    <w:rsid w:val="68865E50"/>
    <w:rsid w:val="69DD3E68"/>
    <w:rsid w:val="6CD80E64"/>
    <w:rsid w:val="6E293E8A"/>
    <w:rsid w:val="7CAB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2024-12-31T09:34:00Z</dcterms:created>
  <dc:creator>Administrator</dc:creator>
  <cp:lastModifiedBy>Administrator</cp:lastModifiedBy>
  <dcterms:modified xsi:type="dcterms:W3CDTF">2026-03-05T08:17:13Z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