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4号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0"/>
        <w:tblW w:w="94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4号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036</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2020年06月11日08:30至2020年06月17日17:30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2020年06月18日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2030年6月20日（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0"/>
        <w:tblW w:w="95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0"/>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71"/>
        <w:gridCol w:w="1395"/>
        <w:gridCol w:w="1189"/>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7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39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189"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71" w:type="dxa"/>
            <w:vAlign w:val="center"/>
          </w:tcPr>
          <w:p>
            <w:pPr>
              <w:snapToGrid w:val="0"/>
              <w:spacing w:line="360" w:lineRule="auto"/>
              <w:jc w:val="center"/>
              <w:rPr>
                <w:rFonts w:ascii="宋体" w:hAnsi="宋体" w:cs="宋体"/>
                <w:szCs w:val="21"/>
              </w:rPr>
            </w:pPr>
            <w:r>
              <w:rPr>
                <w:rFonts w:hint="eastAsia" w:ascii="宋体" w:hAnsi="宋体" w:cs="宋体"/>
                <w:szCs w:val="21"/>
              </w:rPr>
              <w:t>2020.6.11-2020.6.17</w:t>
            </w:r>
          </w:p>
        </w:tc>
        <w:tc>
          <w:tcPr>
            <w:tcW w:w="1395" w:type="dxa"/>
            <w:vAlign w:val="center"/>
          </w:tcPr>
          <w:p>
            <w:pPr>
              <w:snapToGrid w:val="0"/>
              <w:spacing w:line="360" w:lineRule="auto"/>
              <w:jc w:val="center"/>
              <w:rPr>
                <w:rFonts w:ascii="宋体" w:hAnsi="宋体" w:cs="宋体"/>
                <w:szCs w:val="21"/>
              </w:rPr>
            </w:pPr>
            <w:r>
              <w:rPr>
                <w:rFonts w:hint="eastAsia" w:ascii="宋体" w:hAnsi="宋体" w:cs="宋体"/>
                <w:szCs w:val="21"/>
              </w:rPr>
              <w:t>2020.6.18</w:t>
            </w:r>
          </w:p>
        </w:tc>
        <w:tc>
          <w:tcPr>
            <w:tcW w:w="1189" w:type="dxa"/>
            <w:vAlign w:val="center"/>
          </w:tcPr>
          <w:p>
            <w:pPr>
              <w:snapToGrid w:val="0"/>
              <w:spacing w:line="360" w:lineRule="auto"/>
              <w:jc w:val="center"/>
              <w:rPr>
                <w:rFonts w:ascii="宋体" w:hAnsi="宋体" w:cs="宋体"/>
                <w:szCs w:val="21"/>
              </w:rPr>
            </w:pPr>
            <w:r>
              <w:rPr>
                <w:rFonts w:hint="eastAsia" w:ascii="宋体" w:hAnsi="宋体" w:cs="宋体"/>
                <w:szCs w:val="21"/>
              </w:rPr>
              <w:t>182</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2020-12-17</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7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39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18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2025.2.28-2025.3.5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2025.3.7-2025.3.12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2025.3.14-2025.3.19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2025.3.21-2025.3.26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2025.3.28-2025.4.2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2025.4.4-2025.4.9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2025.4.11-2025.4.16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2025.4.18-2025.4.23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2025.4.25-2025.5.7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2025.5.9-2025.5.14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2025.5.16-2025.5.21</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2025.5.23-2025.5.28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2025.5.30-2025.6.4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2025.6.6-2025.6.11</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2025.6.13-2025.6.18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w:t>
            </w:r>
            <w:r>
              <w:rPr>
                <w:rFonts w:hint="eastAsia" w:ascii="Arial" w:hAnsi="Arial" w:cs="Arial"/>
                <w:i w:val="0"/>
                <w:color w:val="auto"/>
                <w:sz w:val="20"/>
                <w:szCs w:val="20"/>
                <w:u w:val="none"/>
                <w:lang w:val="en-US" w:eastAsia="zh-CN"/>
              </w:rPr>
              <w:t>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2025.6.20-2025.6.25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2025.6.27-2025.7.2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2025.7.4-2025.7.9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2025.7.11-2025.7.16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2025.7.18-2025.7.23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2025.7.25-2025.7.30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2025.8.1-2025.8.6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2025.8.8-2025.8.13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2026-2-26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2025.8.15-2025.8.20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2026-3-5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2025.8.22-2025.8.27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2026-3-</w:t>
            </w:r>
            <w:r>
              <w:rPr>
                <w:rFonts w:hint="eastAsia" w:ascii="Arial" w:hAnsi="Arial" w:cs="Arial"/>
                <w:i w:val="0"/>
                <w:color w:val="auto"/>
                <w:sz w:val="20"/>
                <w:szCs w:val="20"/>
                <w:u w:val="none"/>
                <w:lang w:val="en-US" w:eastAsia="zh-CN"/>
              </w:rPr>
              <w:t>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2025.8.29-2025.9.3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2025.9.5-2025.9.10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2025.9.12-2025.9.17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2026-4-2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2025.9.19-2025.9.24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2025.9.26-2025.10.8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2025.10.10-2025.10.15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2025.10.17-2025.10.22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228</w:t>
            </w:r>
          </w:p>
        </w:tc>
        <w:tc>
          <w:tcPr>
            <w:tcW w:w="2471"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2025.10.24-2025.10.29</w:t>
            </w:r>
          </w:p>
        </w:tc>
        <w:tc>
          <w:tcPr>
            <w:tcW w:w="1395"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2025.10.30</w:t>
            </w:r>
          </w:p>
        </w:tc>
        <w:tc>
          <w:tcPr>
            <w:tcW w:w="1189"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default"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2026-5-7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2.2%-2.6%</w:t>
            </w:r>
          </w:p>
        </w:tc>
      </w:tr>
    </w:tbl>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“金紫薇”共赢B系列4号人民币理财产品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按照“金紫薇”共赢B系列4号人民币理财产品说明书相关规定，我行将“金紫薇”共赢B系列4号人民币理财产品投资周期申购要素表公告如下，请投资者关注：</w:t>
      </w:r>
    </w:p>
    <w:tbl>
      <w:tblPr>
        <w:tblStyle w:val="10"/>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B20004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24</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10月29</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30</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6</w:t>
            </w:r>
            <w:r>
              <w:rPr>
                <w:rFonts w:hint="eastAsia" w:ascii="宋体" w:hAnsi="宋体" w:cs="宋体"/>
                <w:b/>
                <w:bCs/>
              </w:rPr>
              <w:t>年</w:t>
            </w:r>
            <w:r>
              <w:rPr>
                <w:rFonts w:hint="eastAsia" w:ascii="宋体" w:hAnsi="宋体" w:cs="宋体"/>
                <w:b/>
                <w:bCs/>
                <w:lang w:val="en-US" w:eastAsia="zh-CN"/>
              </w:rPr>
              <w:t>5</w:t>
            </w:r>
            <w:r>
              <w:rPr>
                <w:rFonts w:hint="eastAsia" w:ascii="宋体" w:hAnsi="宋体" w:cs="宋体"/>
                <w:b/>
                <w:bCs/>
              </w:rPr>
              <w:t>月</w:t>
            </w:r>
            <w:r>
              <w:rPr>
                <w:rFonts w:hint="eastAsia" w:ascii="宋体" w:hAnsi="宋体" w:cs="宋体"/>
                <w:b/>
                <w:bCs/>
                <w:lang w:val="en-US" w:eastAsia="zh-CN"/>
              </w:rPr>
              <w:t>7</w:t>
            </w:r>
            <w:bookmarkStart w:id="0" w:name="_GoBack"/>
            <w:bookmarkEnd w:id="0"/>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189</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highlight w:val="none"/>
                <w:lang w:val="en-US" w:eastAsia="zh-CN"/>
              </w:rPr>
              <w:t>2.2%-2.6</w:t>
            </w:r>
            <w:r>
              <w:rPr>
                <w:rFonts w:hint="eastAsia" w:ascii="宋体" w:hAnsi="宋体" w:cs="宋体"/>
                <w:b/>
                <w:bCs/>
                <w:highlight w:val="none"/>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不超过2亿元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本投资周期仅限个人</w:t>
            </w:r>
            <w:r>
              <w:rPr>
                <w:rFonts w:hint="eastAsia" w:ascii="宋体" w:hAnsi="宋体" w:cs="宋体"/>
                <w:b/>
                <w:bCs/>
                <w:lang w:eastAsia="zh-CN"/>
              </w:rPr>
              <w:t>、机构</w:t>
            </w:r>
            <w:r>
              <w:rPr>
                <w:rFonts w:hint="eastAsia" w:ascii="宋体" w:hAnsi="宋体" w:cs="宋体"/>
                <w:b/>
                <w:bCs/>
              </w:rPr>
              <w:t>客户购买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4E77369"/>
    <w:rsid w:val="08426D4D"/>
    <w:rsid w:val="0FCB1F60"/>
    <w:rsid w:val="2791667F"/>
    <w:rsid w:val="27F733B1"/>
    <w:rsid w:val="36526878"/>
    <w:rsid w:val="3B335CBA"/>
    <w:rsid w:val="43A62012"/>
    <w:rsid w:val="49E05C75"/>
    <w:rsid w:val="502F5714"/>
    <w:rsid w:val="54302CD1"/>
    <w:rsid w:val="579F06A5"/>
    <w:rsid w:val="59C16E37"/>
    <w:rsid w:val="5A154511"/>
    <w:rsid w:val="5D5142E9"/>
    <w:rsid w:val="63FB02FF"/>
    <w:rsid w:val="6FDA6ECC"/>
    <w:rsid w:val="7E4D174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1"/>
    <w:qFormat/>
    <w:uiPriority w:val="0"/>
    <w:rPr>
      <w:rFonts w:hint="default" w:ascii="Times New Roman" w:hAnsi="Times New Roman" w:cs="Times New Roman"/>
    </w:rPr>
  </w:style>
  <w:style w:type="character" w:customStyle="1" w:styleId="17">
    <w:name w:val="16"/>
    <w:basedOn w:val="11"/>
    <w:qFormat/>
    <w:uiPriority w:val="0"/>
    <w:rPr>
      <w:rFonts w:hint="default" w:ascii="Times New Roman" w:hAnsi="Times New Roman" w:cs="Times New Roman"/>
      <w:kern w:val="2"/>
      <w:sz w:val="18"/>
      <w:szCs w:val="18"/>
    </w:rPr>
  </w:style>
  <w:style w:type="character" w:customStyle="1" w:styleId="18">
    <w:name w:val="15"/>
    <w:basedOn w:val="11"/>
    <w:qFormat/>
    <w:uiPriority w:val="0"/>
    <w:rPr>
      <w:rFonts w:hint="default" w:ascii="Times New Roman" w:hAnsi="Times New Roman" w:cs="Times New Roman"/>
    </w:rPr>
  </w:style>
  <w:style w:type="character" w:customStyle="1" w:styleId="19">
    <w:name w:val="批注框文本 Char"/>
    <w:basedOn w:val="11"/>
    <w:link w:val="6"/>
    <w:qFormat/>
    <w:uiPriority w:val="0"/>
    <w:rPr>
      <w:rFonts w:ascii="Calibri" w:hAnsi="Calibri" w:eastAsia="宋体" w:cs="黑体"/>
      <w:kern w:val="2"/>
      <w:sz w:val="18"/>
      <w:szCs w:val="18"/>
    </w:rPr>
  </w:style>
  <w:style w:type="character" w:customStyle="1" w:styleId="20">
    <w:name w:val="页眉 Char"/>
    <w:basedOn w:val="11"/>
    <w:link w:val="8"/>
    <w:qFormat/>
    <w:uiPriority w:val="99"/>
    <w:rPr>
      <w:rFonts w:ascii="Calibri" w:hAnsi="Calibri" w:eastAsia="宋体" w:cs="黑体"/>
      <w:kern w:val="2"/>
      <w:sz w:val="18"/>
      <w:szCs w:val="18"/>
    </w:rPr>
  </w:style>
  <w:style w:type="character" w:customStyle="1" w:styleId="21">
    <w:name w:val="页脚 Char"/>
    <w:basedOn w:val="11"/>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9159</Words>
  <Characters>10768</Characters>
  <Lines>83</Lines>
  <Paragraphs>23</Paragraphs>
  <TotalTime>14</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2025-10-16T06:28:11Z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