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4号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4号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036</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2020年06月11日08:30至2020年06月17日17:30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2020年06月18日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2030年6月20日（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71"/>
        <w:gridCol w:w="1395"/>
        <w:gridCol w:w="1189"/>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71"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39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189"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71" w:type="dxa"/>
            <w:vAlign w:val="center"/>
          </w:tcPr>
          <w:p>
            <w:pPr>
              <w:snapToGrid w:val="0"/>
              <w:spacing w:line="360" w:lineRule="auto"/>
              <w:jc w:val="center"/>
              <w:rPr>
                <w:rFonts w:ascii="宋体" w:hAnsi="宋体" w:cs="宋体"/>
                <w:szCs w:val="21"/>
              </w:rPr>
            </w:pPr>
            <w:r>
              <w:rPr>
                <w:rFonts w:hint="eastAsia" w:ascii="宋体" w:hAnsi="宋体" w:cs="宋体"/>
                <w:szCs w:val="21"/>
              </w:rPr>
              <w:t>2020.6.11-2020.6.17</w:t>
            </w:r>
          </w:p>
        </w:tc>
        <w:tc>
          <w:tcPr>
            <w:tcW w:w="1395" w:type="dxa"/>
            <w:vAlign w:val="center"/>
          </w:tcPr>
          <w:p>
            <w:pPr>
              <w:snapToGrid w:val="0"/>
              <w:spacing w:line="360" w:lineRule="auto"/>
              <w:jc w:val="center"/>
              <w:rPr>
                <w:rFonts w:ascii="宋体" w:hAnsi="宋体" w:cs="宋体"/>
                <w:szCs w:val="21"/>
              </w:rPr>
            </w:pPr>
            <w:r>
              <w:rPr>
                <w:rFonts w:hint="eastAsia" w:ascii="宋体" w:hAnsi="宋体" w:cs="宋体"/>
                <w:szCs w:val="21"/>
              </w:rPr>
              <w:t>2020.6.18</w:t>
            </w:r>
          </w:p>
        </w:tc>
        <w:tc>
          <w:tcPr>
            <w:tcW w:w="1189" w:type="dxa"/>
            <w:vAlign w:val="center"/>
          </w:tcPr>
          <w:p>
            <w:pPr>
              <w:snapToGrid w:val="0"/>
              <w:spacing w:line="360" w:lineRule="auto"/>
              <w:jc w:val="center"/>
              <w:rPr>
                <w:rFonts w:ascii="宋体" w:hAnsi="宋体" w:cs="宋体"/>
                <w:szCs w:val="21"/>
              </w:rPr>
            </w:pPr>
            <w:r>
              <w:rPr>
                <w:rFonts w:hint="eastAsia" w:ascii="宋体" w:hAnsi="宋体" w:cs="宋体"/>
                <w:szCs w:val="21"/>
              </w:rPr>
              <w:t>182</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2020-12-17</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2471"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395"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189"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2025.2.28-2025.3.5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2025.3.7-2025.3.12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2025.3.14-2025.3.19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2025.3.21-2025.3.26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2025.3.28-2025.4.2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2025.4.4-2025.4.9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2025.4.11-2025.4.16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2025.4.18-2025.4.23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2025.4.25-2025.5.7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2025.5.9-2025.5.14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2025.5.16-2025.5.21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2025.5.23-2025.5.28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2025-11-27</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2.55%-3.05%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2025.5.30-2025.6.4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2025-12-4</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2025.6.6-2025.6.11</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2025.6.12</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2025-12-11</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2025.6.13-2025.6.18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w:t>
            </w:r>
            <w:r>
              <w:rPr>
                <w:rFonts w:hint="eastAsia" w:ascii="Arial" w:hAnsi="Arial" w:cs="Arial"/>
                <w:i w:val="0"/>
                <w:color w:val="auto"/>
                <w:sz w:val="20"/>
                <w:szCs w:val="20"/>
                <w:u w:val="none"/>
                <w:lang w:val="en-US" w:eastAsia="zh-CN"/>
              </w:rPr>
              <w:t>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2025.6.20-2025.6.25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182</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2025.6.27-2025.7.2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2026-1-8</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2025.7.4-2025.7.9</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2025.7.10</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2026-1-15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2025.7.11-2025.7.16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2025.7.18-2025.7.23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2026-1-29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2025.7.25-2025.7.30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2025.8.1-2025.8.6</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2025.8.7</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2026-2-12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218</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2025.8.8-2025.8.13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2026-2-26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219</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2025.8.15-2025.8.20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2026-3-5</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220</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2025.8.22-2025.8.27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2026-3-</w:t>
            </w:r>
            <w:r>
              <w:rPr>
                <w:rFonts w:hint="eastAsia" w:ascii="Arial" w:hAnsi="Arial" w:cs="Arial"/>
                <w:i w:val="0"/>
                <w:color w:val="auto"/>
                <w:sz w:val="20"/>
                <w:szCs w:val="20"/>
                <w:u w:val="none"/>
                <w:lang w:val="en-US" w:eastAsia="zh-CN"/>
              </w:rPr>
              <w:t>12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221</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2025.8.29-2025.9.3</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2025.9.4</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2026-3-19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2025.9.5-2025.9.10</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2025.9.11</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2026-3-26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223</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2025.9.12-2025.9.17</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2025.9.18</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2026-4-2</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224</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2025.9.19-2025.9.24</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2025.9.25</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196</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2026-4-9</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2025.9.26-2025.10.8</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2025.10.9</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2026-4-16</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226</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2025.10.10-2025.10.15</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2025.10.16</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2026-4-23</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227</w:t>
            </w:r>
          </w:p>
        </w:tc>
        <w:tc>
          <w:tcPr>
            <w:tcW w:w="247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2025.10.17-2025.10.22</w:t>
            </w:r>
          </w:p>
        </w:tc>
        <w:tc>
          <w:tcPr>
            <w:tcW w:w="139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2025.10.23</w:t>
            </w:r>
          </w:p>
        </w:tc>
        <w:tc>
          <w:tcPr>
            <w:tcW w:w="118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189</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2026-4-30</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2.2%-2.6%</w:t>
            </w:r>
          </w:p>
        </w:tc>
      </w:tr>
    </w:tbl>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hint="eastAsia" w:ascii="宋体" w:hAnsi="宋体" w:cs="宋体"/>
          <w:b/>
          <w:szCs w:val="21"/>
        </w:rPr>
      </w:pPr>
    </w:p>
    <w:p>
      <w:pPr>
        <w:snapToGrid w:val="0"/>
        <w:spacing w:line="360" w:lineRule="auto"/>
        <w:ind w:firstLine="422" w:firstLineChars="200"/>
        <w:rPr>
          <w:rFonts w:ascii="宋体" w:hAnsi="宋体" w:cs="宋体"/>
          <w:b/>
          <w:szCs w:val="21"/>
        </w:rPr>
      </w:pPr>
      <w:r>
        <w:rPr>
          <w:rFonts w:hint="eastAsia" w:ascii="宋体" w:hAnsi="宋体" w:cs="宋体"/>
          <w:b/>
          <w:szCs w:val="21"/>
        </w:rPr>
        <w:t>十二、募集期认购/投资周期申购要素信息表</w:t>
      </w:r>
    </w:p>
    <w:p>
      <w:pPr>
        <w:jc w:val="center"/>
        <w:rPr>
          <w:rFonts w:ascii="宋体" w:hAnsi="宋体" w:cs="宋体"/>
          <w:b/>
          <w:sz w:val="28"/>
          <w:szCs w:val="36"/>
        </w:rPr>
      </w:pPr>
      <w:r>
        <w:rPr>
          <w:rFonts w:hint="eastAsia" w:ascii="宋体" w:hAnsi="宋体" w:cs="宋体"/>
          <w:b/>
          <w:sz w:val="28"/>
          <w:szCs w:val="36"/>
        </w:rPr>
        <w:t>“金紫薇”共赢B系列4号人民币理财产品</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按照“金紫薇”共赢B系列4号人民币理财产品说明书相关规定，我行将“金紫薇”共赢B系列4号人民币理财产品投资周期申购要素表公告如下，请投资者关注：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17</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10月22</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23</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202</w:t>
            </w:r>
            <w:r>
              <w:rPr>
                <w:rFonts w:hint="eastAsia" w:ascii="宋体" w:hAnsi="宋体" w:cs="宋体"/>
                <w:b/>
                <w:bCs/>
                <w:lang w:val="en-US" w:eastAsia="zh-CN"/>
              </w:rPr>
              <w:t>6</w:t>
            </w:r>
            <w:r>
              <w:rPr>
                <w:rFonts w:hint="eastAsia" w:ascii="宋体" w:hAnsi="宋体" w:cs="宋体"/>
                <w:b/>
                <w:bCs/>
              </w:rPr>
              <w:t>年</w:t>
            </w:r>
            <w:r>
              <w:rPr>
                <w:rFonts w:hint="eastAsia" w:ascii="宋体" w:hAnsi="宋体" w:cs="宋体"/>
                <w:b/>
                <w:bCs/>
                <w:lang w:val="en-US" w:eastAsia="zh-CN"/>
              </w:rPr>
              <w:t>4</w:t>
            </w:r>
            <w:r>
              <w:rPr>
                <w:rFonts w:hint="eastAsia" w:ascii="宋体" w:hAnsi="宋体" w:cs="宋体"/>
                <w:b/>
                <w:bCs/>
              </w:rPr>
              <w:t>月</w:t>
            </w:r>
            <w:r>
              <w:rPr>
                <w:rFonts w:hint="eastAsia" w:ascii="宋体" w:hAnsi="宋体" w:cs="宋体"/>
                <w:b/>
                <w:bCs/>
                <w:lang w:val="en-US" w:eastAsia="zh-CN"/>
              </w:rPr>
              <w:t>30</w:t>
            </w:r>
            <w:bookmarkStart w:id="0" w:name="_GoBack"/>
            <w:bookmarkEnd w:id="0"/>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189</w:t>
            </w:r>
            <w:r>
              <w:rPr>
                <w:rFonts w:hint="eastAsia" w:ascii="宋体" w:hAnsi="宋体" w:cs="宋体"/>
                <w:b/>
                <w:bCs/>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2.2%-2.6</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val="en-US" w:eastAsia="zh-CN"/>
              </w:rPr>
              <w:t>不超过2亿元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本投资周期仅限个人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4E77369"/>
    <w:rsid w:val="08426D4D"/>
    <w:rsid w:val="0FCB1F60"/>
    <w:rsid w:val="2791667F"/>
    <w:rsid w:val="27F733B1"/>
    <w:rsid w:val="36526878"/>
    <w:rsid w:val="3B335CBA"/>
    <w:rsid w:val="49E05C75"/>
    <w:rsid w:val="502F5714"/>
    <w:rsid w:val="54302CD1"/>
    <w:rsid w:val="579F06A5"/>
    <w:rsid w:val="59C16E37"/>
    <w:rsid w:val="5A154511"/>
    <w:rsid w:val="5D5142E9"/>
    <w:rsid w:val="63FB02FF"/>
    <w:rsid w:val="6FDA6ECC"/>
    <w:rsid w:val="7E4D174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9159</Words>
  <Characters>10768</Characters>
  <Lines>83</Lines>
  <Paragraphs>23</Paragraphs>
  <TotalTime>13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2025-10-11T01:21:49Z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